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39" w:rsidRDefault="00562439" w:rsidP="0000079E">
      <w:pPr>
        <w:pStyle w:val="Bezodstpw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6589B" w:rsidRDefault="0076589B" w:rsidP="0076589B"/>
    <w:p w:rsidR="0076589B" w:rsidRDefault="0076589B" w:rsidP="0076589B">
      <w:pPr>
        <w:jc w:val="center"/>
        <w:rPr>
          <w:b/>
        </w:rPr>
      </w:pPr>
      <w:r>
        <w:rPr>
          <w:b/>
        </w:rPr>
        <w:t>WYKAZ DZIAŁEK STANOWIĄCYCH ZASÓB GMINNY PRZEZNACZONYCH DO SPRZEDAŻY</w:t>
      </w:r>
    </w:p>
    <w:p w:rsidR="0076589B" w:rsidRDefault="0076589B" w:rsidP="0076589B">
      <w:pPr>
        <w:jc w:val="center"/>
        <w:rPr>
          <w:b/>
        </w:rPr>
      </w:pPr>
    </w:p>
    <w:p w:rsidR="0076589B" w:rsidRDefault="0076589B" w:rsidP="0076589B">
      <w:pPr>
        <w:rPr>
          <w:b/>
        </w:rPr>
      </w:pPr>
    </w:p>
    <w:p w:rsidR="0076589B" w:rsidRDefault="0076589B" w:rsidP="0076589B">
      <w:pPr>
        <w:jc w:val="center"/>
        <w:rPr>
          <w:b/>
        </w:rPr>
      </w:pPr>
    </w:p>
    <w:tbl>
      <w:tblPr>
        <w:tblStyle w:val="Tabela-Siatka"/>
        <w:tblW w:w="13185" w:type="dxa"/>
        <w:tblInd w:w="-34" w:type="dxa"/>
        <w:tblLook w:val="04A0"/>
      </w:tblPr>
      <w:tblGrid>
        <w:gridCol w:w="767"/>
        <w:gridCol w:w="1885"/>
        <w:gridCol w:w="1743"/>
        <w:gridCol w:w="1134"/>
        <w:gridCol w:w="992"/>
        <w:gridCol w:w="2552"/>
        <w:gridCol w:w="3828"/>
        <w:gridCol w:w="284"/>
      </w:tblGrid>
      <w:tr w:rsidR="0076589B" w:rsidTr="00E8059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Położenie,</w:t>
            </w:r>
          </w:p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nr księgi wieczystej,</w:t>
            </w:r>
          </w:p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B" w:rsidRDefault="0076589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Powierzchnia w 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Cena wywoławcza w zł netto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Przeznaczenie w planie</w:t>
            </w:r>
          </w:p>
          <w:p w:rsidR="0076589B" w:rsidRDefault="0076589B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Zagospodarowania przestrzennego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589B" w:rsidRDefault="0076589B">
            <w:pPr>
              <w:pStyle w:val="Bezodstpw"/>
              <w:jc w:val="center"/>
              <w:rPr>
                <w:b/>
              </w:rPr>
            </w:pPr>
          </w:p>
        </w:tc>
      </w:tr>
      <w:tr w:rsidR="0076589B" w:rsidTr="00E8059A">
        <w:trPr>
          <w:trHeight w:val="71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B" w:rsidRDefault="007658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1.</w:t>
            </w:r>
          </w:p>
          <w:p w:rsidR="0076589B" w:rsidRDefault="0076589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B" w:rsidRDefault="007658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Bobrowniki</w:t>
            </w:r>
          </w:p>
          <w:p w:rsidR="0076589B" w:rsidRDefault="007658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Ul. Polna</w:t>
            </w:r>
          </w:p>
          <w:p w:rsidR="0076589B" w:rsidRDefault="007658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6589B" w:rsidRDefault="007658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Kw. nr </w:t>
            </w:r>
            <w:r w:rsidR="00E8059A">
              <w:rPr>
                <w:rFonts w:eastAsia="Calibri"/>
                <w:color w:val="000000"/>
                <w:sz w:val="20"/>
                <w:szCs w:val="20"/>
                <w:lang w:eastAsia="en-US"/>
              </w:rPr>
              <w:t>KA1B/000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29110</w:t>
            </w:r>
            <w:r w:rsidR="00E8059A">
              <w:rPr>
                <w:rFonts w:eastAsia="Calibri"/>
                <w:color w:val="000000"/>
                <w:sz w:val="20"/>
                <w:szCs w:val="20"/>
                <w:lang w:eastAsia="en-US"/>
              </w:rPr>
              <w:t>/6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Sądu Rejonowego w Będzinie</w:t>
            </w:r>
          </w:p>
          <w:p w:rsidR="0076589B" w:rsidRDefault="0076589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niezabudowane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B" w:rsidRDefault="0076589B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76589B" w:rsidRDefault="00E8059A" w:rsidP="00E8059A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2845/44</w:t>
            </w:r>
          </w:p>
          <w:p w:rsidR="0076589B" w:rsidRDefault="0076589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89B" w:rsidRDefault="0076589B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76589B" w:rsidRDefault="0076589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8059A">
              <w:rPr>
                <w:sz w:val="24"/>
                <w:szCs w:val="24"/>
              </w:rPr>
              <w:t>4741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89B" w:rsidRDefault="0076589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89B" w:rsidRDefault="0076589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76589B" w:rsidRDefault="00E8059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450</w:t>
            </w:r>
            <w:r w:rsidR="0076589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.000,-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589B" w:rsidRDefault="0076589B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[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B] 15-U – Tereny usług.</w:t>
            </w:r>
          </w:p>
          <w:p w:rsidR="0076589B" w:rsidRDefault="0076589B">
            <w:pPr>
              <w:spacing w:line="276" w:lineRule="auto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Przeznaczenie podstawowe –tereny usług handlu, nieuciążliwego przemysłu, rzemiosła , obsługi komunikacji i składów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589B" w:rsidRDefault="0076589B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76589B" w:rsidTr="00E8059A">
        <w:trPr>
          <w:trHeight w:val="11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589B" w:rsidRDefault="0076589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6589B" w:rsidRDefault="0076589B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9B" w:rsidRDefault="0076589B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B" w:rsidRDefault="0076589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2845/46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76589B" w:rsidRDefault="0076589B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8059A">
              <w:rPr>
                <w:sz w:val="24"/>
                <w:szCs w:val="24"/>
              </w:rPr>
              <w:t>5263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76589B" w:rsidRDefault="0076589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76589B" w:rsidRDefault="0076589B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76589B" w:rsidRDefault="00E8059A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500</w:t>
            </w:r>
            <w:r w:rsidR="0076589B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.000,-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6589B" w:rsidRDefault="007658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589B" w:rsidRDefault="0076589B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:rsidR="0076589B" w:rsidRDefault="0076589B" w:rsidP="0076589B">
      <w:pPr>
        <w:jc w:val="center"/>
        <w:rPr>
          <w:b/>
          <w:sz w:val="20"/>
          <w:szCs w:val="20"/>
        </w:rPr>
      </w:pPr>
    </w:p>
    <w:p w:rsidR="0076589B" w:rsidRDefault="0076589B" w:rsidP="0076589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                  </w:t>
      </w:r>
    </w:p>
    <w:p w:rsidR="0076589B" w:rsidRDefault="0076589B" w:rsidP="0076589B">
      <w:r>
        <w:t xml:space="preserve">Ogłasza się 6-cio tygodniowy termin na złożenie przez byłych właścicieli wniosków o nabycie nieruchomości na podstawie art. 34, ust.1 i 2 ustawy z dnia 21 sierpnia 1997 r. o gospodarce nieruchomościami ( tekst jednolity: Dz. U. z 2010 r. Nr 102, poz. 651 z poen. zm.), licząc od </w:t>
      </w:r>
    </w:p>
    <w:p w:rsidR="0076589B" w:rsidRDefault="0076589B" w:rsidP="0076589B">
      <w:pPr>
        <w:rPr>
          <w:b/>
        </w:rPr>
      </w:pPr>
      <w:r>
        <w:t xml:space="preserve">dnia ogłoszenia – tj. </w:t>
      </w:r>
      <w:r w:rsidR="00E8059A">
        <w:rPr>
          <w:b/>
        </w:rPr>
        <w:t>od dnia 12 grudnia</w:t>
      </w:r>
      <w:r>
        <w:rPr>
          <w:b/>
        </w:rPr>
        <w:t xml:space="preserve"> 2011 r.</w:t>
      </w:r>
    </w:p>
    <w:p w:rsidR="0076589B" w:rsidRDefault="0076589B" w:rsidP="0076589B">
      <w:pPr>
        <w:rPr>
          <w:b/>
        </w:rPr>
      </w:pPr>
    </w:p>
    <w:p w:rsidR="0076589B" w:rsidRDefault="0076589B" w:rsidP="0076589B">
      <w:pPr>
        <w:rPr>
          <w:b/>
        </w:rPr>
      </w:pPr>
    </w:p>
    <w:p w:rsidR="0076589B" w:rsidRDefault="0076589B" w:rsidP="0076589B">
      <w:pPr>
        <w:rPr>
          <w:b/>
        </w:rPr>
      </w:pPr>
    </w:p>
    <w:p w:rsidR="0076589B" w:rsidRDefault="0076589B" w:rsidP="007658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6589B" w:rsidRDefault="0076589B" w:rsidP="0076589B">
      <w:pPr>
        <w:rPr>
          <w:b/>
        </w:rPr>
      </w:pPr>
    </w:p>
    <w:p w:rsidR="0076589B" w:rsidRDefault="0076589B" w:rsidP="0076589B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Wójt Gminy Bobrowniki</w:t>
      </w:r>
    </w:p>
    <w:p w:rsidR="00970BA3" w:rsidRPr="009B2F82" w:rsidRDefault="00970BA3" w:rsidP="009B2F82"/>
    <w:sectPr w:rsidR="00970BA3" w:rsidRPr="009B2F82" w:rsidSect="00765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479F7"/>
    <w:multiLevelType w:val="hybridMultilevel"/>
    <w:tmpl w:val="C14AD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0BA3"/>
    <w:rsid w:val="0000079E"/>
    <w:rsid w:val="001B568E"/>
    <w:rsid w:val="002131F1"/>
    <w:rsid w:val="00231774"/>
    <w:rsid w:val="003C697E"/>
    <w:rsid w:val="00421397"/>
    <w:rsid w:val="0054002B"/>
    <w:rsid w:val="00562439"/>
    <w:rsid w:val="0076589B"/>
    <w:rsid w:val="00970BA3"/>
    <w:rsid w:val="00980B7A"/>
    <w:rsid w:val="009B2F82"/>
    <w:rsid w:val="00A16DAE"/>
    <w:rsid w:val="00AF0DE3"/>
    <w:rsid w:val="00C51811"/>
    <w:rsid w:val="00D12703"/>
    <w:rsid w:val="00E72558"/>
    <w:rsid w:val="00E8059A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B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131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2011-11-10T09:27:00Z</cp:lastPrinted>
  <dcterms:created xsi:type="dcterms:W3CDTF">2011-12-13T12:55:00Z</dcterms:created>
  <dcterms:modified xsi:type="dcterms:W3CDTF">2011-12-13T12:58:00Z</dcterms:modified>
</cp:coreProperties>
</file>