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C" w:rsidRDefault="00D331DC" w:rsidP="00D331D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ustny przetarg nieograniczony 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zabudowanej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której udział Gminy Bobrowniki wynosi 4/6</w:t>
      </w:r>
    </w:p>
    <w:p w:rsidR="00D331DC" w:rsidRDefault="00D331DC" w:rsidP="00D331DC">
      <w:pPr>
        <w:pStyle w:val="Bezodstpw"/>
        <w:jc w:val="center"/>
        <w:rPr>
          <w:sz w:val="20"/>
          <w:szCs w:val="20"/>
        </w:rPr>
      </w:pPr>
    </w:p>
    <w:p w:rsidR="00D331DC" w:rsidRDefault="00D331DC" w:rsidP="00D331DC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będąca przedmiotem przetargu  położona jest w sołectwie Rogoźnik przy ul.  Szkolnej,  objęta księgą wieczystą </w:t>
      </w:r>
      <w:r>
        <w:rPr>
          <w:b/>
          <w:sz w:val="18"/>
          <w:szCs w:val="18"/>
        </w:rPr>
        <w:t>nr KA1B/0000 6922/4</w:t>
      </w:r>
      <w:r>
        <w:rPr>
          <w:sz w:val="18"/>
          <w:szCs w:val="18"/>
        </w:rPr>
        <w:t xml:space="preserve"> prowadzoną w Sądzie Rejonowym w Będzinie,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D331DC" w:rsidRDefault="00D331DC" w:rsidP="00D331DC">
      <w:pPr>
        <w:pStyle w:val="Bezodstpw"/>
        <w:rPr>
          <w:b/>
          <w:sz w:val="20"/>
          <w:szCs w:val="20"/>
        </w:rPr>
      </w:pPr>
    </w:p>
    <w:p w:rsidR="00D331DC" w:rsidRDefault="00D331DC" w:rsidP="00D331DC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D331DC" w:rsidTr="00D331DC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D331DC" w:rsidTr="00D331DC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73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C" w:rsidRDefault="00D331DC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D331DC" w:rsidRDefault="00D331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650.000,-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65.000,-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6.500,-</w:t>
            </w:r>
          </w:p>
        </w:tc>
      </w:tr>
      <w:tr w:rsidR="00D331DC" w:rsidTr="00D331DC"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6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D331DC" w:rsidRDefault="00D331DC" w:rsidP="00D331DC">
      <w:pPr>
        <w:pStyle w:val="Bezodstpw"/>
        <w:rPr>
          <w:rFonts w:eastAsia="Calibri"/>
          <w:sz w:val="20"/>
          <w:szCs w:val="20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się w dniu </w:t>
      </w:r>
      <w:r>
        <w:rPr>
          <w:b/>
          <w:sz w:val="18"/>
          <w:szCs w:val="18"/>
        </w:rPr>
        <w:t>1 marca 2012 r. o godz. 12,00</w:t>
      </w:r>
      <w:r>
        <w:rPr>
          <w:sz w:val="18"/>
          <w:szCs w:val="18"/>
        </w:rPr>
        <w:t xml:space="preserve"> 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, Bobrowniki ul. Gminna 8.</w:t>
      </w: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mogą uczestniczyć osoby fizyczne i prawne  , jeżeli wniosą wadium w gotówce. Wadium  należy wpłacić  na konto Urzędu Gminy Bobrowniki: </w:t>
      </w: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tabeli do dnia </w:t>
      </w:r>
      <w:r>
        <w:rPr>
          <w:b/>
          <w:sz w:val="18"/>
          <w:szCs w:val="18"/>
        </w:rPr>
        <w:t xml:space="preserve">27 lutego 2012 r. 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</w:p>
    <w:p w:rsidR="00D331DC" w:rsidRDefault="00D331DC" w:rsidP="00D331D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1DC" w:rsidRDefault="00D331DC" w:rsidP="00D331DC"/>
    <w:p w:rsidR="003C3345" w:rsidRDefault="00EA55F6"/>
    <w:sectPr w:rsidR="003C3345" w:rsidSect="00FC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72F0"/>
    <w:rsid w:val="003432DB"/>
    <w:rsid w:val="004E274C"/>
    <w:rsid w:val="00594A41"/>
    <w:rsid w:val="005972F0"/>
    <w:rsid w:val="0060668A"/>
    <w:rsid w:val="00A82159"/>
    <w:rsid w:val="00D331DC"/>
    <w:rsid w:val="00E72558"/>
    <w:rsid w:val="00EA55F6"/>
    <w:rsid w:val="00F52B3B"/>
    <w:rsid w:val="00F86D67"/>
    <w:rsid w:val="00FC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72F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72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972F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972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972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4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2012-01-23T08:53:00Z</cp:lastPrinted>
  <dcterms:created xsi:type="dcterms:W3CDTF">2012-01-23T11:46:00Z</dcterms:created>
  <dcterms:modified xsi:type="dcterms:W3CDTF">2012-01-23T11:46:00Z</dcterms:modified>
</cp:coreProperties>
</file>