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C1D" w:rsidRDefault="002E2C1D" w:rsidP="002E2C1D">
      <w:pPr>
        <w:pStyle w:val="Bezodstpw"/>
        <w:rPr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WÓJT GMINY BOBROWNIKI</w:t>
      </w:r>
    </w:p>
    <w:p w:rsidR="002E2C1D" w:rsidRDefault="002E2C1D" w:rsidP="002E2C1D">
      <w:pPr>
        <w:pStyle w:val="Bezodstpw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ogłasza</w:t>
      </w:r>
    </w:p>
    <w:p w:rsidR="002E2C1D" w:rsidRDefault="002E2C1D" w:rsidP="002E2C1D">
      <w:pPr>
        <w:pStyle w:val="Bezodstpw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I ustne przetargi nieograniczone </w:t>
      </w:r>
    </w:p>
    <w:p w:rsidR="002E2C1D" w:rsidRDefault="002E2C1D" w:rsidP="002E2C1D">
      <w:pPr>
        <w:pStyle w:val="Bezodstpw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na sprzedaż nieruchomości niezabudowanych stanowiących własność Gminy Bobrowniki</w:t>
      </w:r>
    </w:p>
    <w:p w:rsidR="002E2C1D" w:rsidRDefault="002E2C1D" w:rsidP="002E2C1D">
      <w:pPr>
        <w:pStyle w:val="Bezodstpw"/>
        <w:jc w:val="center"/>
        <w:rPr>
          <w:sz w:val="20"/>
          <w:szCs w:val="20"/>
        </w:rPr>
      </w:pPr>
    </w:p>
    <w:p w:rsidR="002E2C1D" w:rsidRDefault="002E2C1D" w:rsidP="002E2C1D">
      <w:pPr>
        <w:pStyle w:val="Bezodstpw"/>
        <w:rPr>
          <w:sz w:val="18"/>
          <w:szCs w:val="18"/>
        </w:rPr>
      </w:pPr>
      <w:r>
        <w:rPr>
          <w:sz w:val="18"/>
          <w:szCs w:val="18"/>
        </w:rPr>
        <w:t xml:space="preserve">Nieruchomości będące przedmiotem przetargu  położone są w sołectwie  Rogoźnik w rejonie ulicy Narutowicza i </w:t>
      </w:r>
      <w:proofErr w:type="spellStart"/>
      <w:r>
        <w:rPr>
          <w:sz w:val="18"/>
          <w:szCs w:val="18"/>
        </w:rPr>
        <w:t>Podmiedze</w:t>
      </w:r>
      <w:proofErr w:type="spellEnd"/>
      <w:r>
        <w:rPr>
          <w:sz w:val="18"/>
          <w:szCs w:val="18"/>
        </w:rPr>
        <w:t xml:space="preserve"> objęte są księgą wieczystą </w:t>
      </w:r>
      <w:r>
        <w:rPr>
          <w:b/>
          <w:sz w:val="18"/>
          <w:szCs w:val="18"/>
        </w:rPr>
        <w:t xml:space="preserve">nr KA1B/00051737/0 </w:t>
      </w:r>
      <w:r>
        <w:rPr>
          <w:sz w:val="18"/>
          <w:szCs w:val="18"/>
        </w:rPr>
        <w:t xml:space="preserve"> prowadzoną w Sądzie Rejonowym w Będzinie .</w:t>
      </w:r>
    </w:p>
    <w:p w:rsidR="002E2C1D" w:rsidRDefault="002E2C1D" w:rsidP="002E2C1D">
      <w:pPr>
        <w:pStyle w:val="Bezodstpw"/>
        <w:rPr>
          <w:sz w:val="18"/>
          <w:szCs w:val="18"/>
        </w:rPr>
      </w:pPr>
    </w:p>
    <w:p w:rsidR="002E2C1D" w:rsidRDefault="002E2C1D" w:rsidP="002E2C1D">
      <w:pPr>
        <w:pStyle w:val="Bezodstpw"/>
        <w:rPr>
          <w:sz w:val="18"/>
          <w:szCs w:val="18"/>
        </w:rPr>
      </w:pPr>
      <w:r>
        <w:rPr>
          <w:sz w:val="18"/>
          <w:szCs w:val="18"/>
        </w:rPr>
        <w:t>Zgodnie z miejscowym planem zagospodarowania przestrzennego Gminy Bobrowniki- sołectwo Rogoźnik nieruchomości  położone są  na terenach oznaczonych symbolem planu [R ] 15-MN- Tereny zabudowy mieszkaniowej , jednorodzinnej.</w:t>
      </w:r>
    </w:p>
    <w:p w:rsidR="002E2C1D" w:rsidRDefault="002E2C1D" w:rsidP="002E2C1D">
      <w:pPr>
        <w:pStyle w:val="Bezodstpw"/>
        <w:rPr>
          <w:sz w:val="18"/>
          <w:szCs w:val="18"/>
        </w:rPr>
      </w:pPr>
      <w:r>
        <w:rPr>
          <w:sz w:val="18"/>
          <w:szCs w:val="18"/>
        </w:rPr>
        <w:t xml:space="preserve">Nieruchomości będące przedmiotem przetargu są nieuzbrojone i niezabudowane, nie są obciążone ograniczonymi prawami rzeczowymi, nie są przedmiotem jakichkolwiek zobowiązań i nie ma przeszkód prawnych w rozporządzaniu nimi. </w:t>
      </w:r>
    </w:p>
    <w:p w:rsidR="002E2C1D" w:rsidRDefault="002E2C1D" w:rsidP="002E2C1D">
      <w:pPr>
        <w:pStyle w:val="Bezodstpw"/>
        <w:rPr>
          <w:sz w:val="18"/>
          <w:szCs w:val="18"/>
        </w:rPr>
      </w:pPr>
      <w:r>
        <w:rPr>
          <w:sz w:val="18"/>
          <w:szCs w:val="18"/>
        </w:rPr>
        <w:t>Osoby biorące udział w przetargu powinny zapoznać się ze stanem prawnym i granicami nieruchomości będących przedmiotem przetargu</w:t>
      </w:r>
    </w:p>
    <w:p w:rsidR="002E2C1D" w:rsidRDefault="002E2C1D" w:rsidP="002E2C1D">
      <w:pPr>
        <w:pStyle w:val="Bezodstpw"/>
        <w:rPr>
          <w:sz w:val="18"/>
          <w:szCs w:val="18"/>
        </w:rPr>
      </w:pPr>
    </w:p>
    <w:p w:rsidR="002E2C1D" w:rsidRDefault="002E2C1D" w:rsidP="002E2C1D">
      <w:pPr>
        <w:pStyle w:val="Bezodstpw"/>
        <w:jc w:val="center"/>
        <w:rPr>
          <w:b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7"/>
        <w:gridCol w:w="2127"/>
        <w:gridCol w:w="992"/>
        <w:gridCol w:w="1559"/>
        <w:gridCol w:w="1134"/>
        <w:gridCol w:w="1487"/>
        <w:gridCol w:w="1206"/>
      </w:tblGrid>
      <w:tr w:rsidR="002E2C1D" w:rsidTr="002E2C1D">
        <w:trPr>
          <w:trHeight w:val="12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C1D" w:rsidRDefault="002E2C1D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L.p.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C1D" w:rsidRDefault="002E2C1D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Oznaczenie nieruchomości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C1D" w:rsidRDefault="002E2C1D">
            <w:pPr>
              <w:pStyle w:val="Bezodstpw"/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Cena wywoławcza</w:t>
            </w:r>
          </w:p>
          <w:p w:rsidR="002E2C1D" w:rsidRDefault="002E2C1D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 zł netto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C1D" w:rsidRDefault="002E2C1D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Wysokość wadium</w:t>
            </w:r>
          </w:p>
        </w:tc>
        <w:tc>
          <w:tcPr>
            <w:tcW w:w="1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E2C1D" w:rsidRDefault="002E2C1D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Postąpienie nie mniej</w:t>
            </w:r>
          </w:p>
          <w:p w:rsidR="002E2C1D" w:rsidRDefault="002E2C1D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niż 1% ceny</w:t>
            </w:r>
          </w:p>
          <w:p w:rsidR="002E2C1D" w:rsidRDefault="002E2C1D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wywoławczej</w:t>
            </w:r>
          </w:p>
        </w:tc>
        <w:tc>
          <w:tcPr>
            <w:tcW w:w="120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2C1D" w:rsidRDefault="002E2C1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t xml:space="preserve">Godzina </w:t>
            </w:r>
          </w:p>
          <w:p w:rsidR="002E2C1D" w:rsidRDefault="002E2C1D">
            <w:pPr>
              <w:rPr>
                <w:rFonts w:cs="Times New Roman"/>
              </w:rPr>
            </w:pPr>
            <w:r>
              <w:t>przetargu</w:t>
            </w:r>
          </w:p>
          <w:p w:rsidR="002E2C1D" w:rsidRDefault="002E2C1D">
            <w:pPr>
              <w:rPr>
                <w:rFonts w:ascii="Times New Roman" w:hAnsi="Times New Roman"/>
              </w:rPr>
            </w:pPr>
          </w:p>
          <w:p w:rsidR="002E2C1D" w:rsidRDefault="002E2C1D">
            <w:pPr>
              <w:pStyle w:val="Bezodstpw"/>
              <w:spacing w:line="276" w:lineRule="auto"/>
              <w:rPr>
                <w:b/>
                <w:sz w:val="18"/>
                <w:szCs w:val="18"/>
              </w:rPr>
            </w:pPr>
          </w:p>
        </w:tc>
      </w:tr>
      <w:tr w:rsidR="002E2C1D" w:rsidTr="002E2C1D">
        <w:trPr>
          <w:trHeight w:val="9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2C1D" w:rsidRDefault="002E2C1D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E2C1D" w:rsidRDefault="002E2C1D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Nr działki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E2C1D" w:rsidRDefault="002E2C1D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Powierzchnia w ha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2C1D" w:rsidRDefault="002E2C1D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2C1D" w:rsidRDefault="002E2C1D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2C1D" w:rsidRDefault="002E2C1D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20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2C1D" w:rsidRDefault="002E2C1D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2E2C1D" w:rsidTr="002E2C1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C1D" w:rsidRDefault="002E2C1D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C1D" w:rsidRDefault="002E2C1D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C1D" w:rsidRDefault="002E2C1D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C1D" w:rsidRDefault="002E2C1D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C1D" w:rsidRDefault="002E2C1D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E2C1D" w:rsidRDefault="002E2C1D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E2C1D" w:rsidRDefault="002E2C1D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</w:tr>
      <w:tr w:rsidR="002E2C1D" w:rsidTr="002E2C1D">
        <w:trPr>
          <w:trHeight w:val="2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2C1D" w:rsidRDefault="002E2C1D">
            <w:pPr>
              <w:pStyle w:val="Bezodstpw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2C1D" w:rsidRDefault="002E2C1D">
            <w:pPr>
              <w:pStyle w:val="Bezodstpw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3653/5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2C1D" w:rsidRDefault="002E2C1D">
            <w:pPr>
              <w:pStyle w:val="Bezodstpw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0,1192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2C1D" w:rsidRDefault="002E2C1D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119.200,-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2C1D" w:rsidRDefault="002E2C1D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12.000,-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E2C1D" w:rsidRDefault="002E2C1D">
            <w:pPr>
              <w:pStyle w:val="Bezodstpw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1.192,-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E2C1D" w:rsidRDefault="00112926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10:</w:t>
            </w:r>
            <w:r w:rsidR="002E2C1D">
              <w:rPr>
                <w:b/>
                <w:sz w:val="18"/>
                <w:szCs w:val="18"/>
              </w:rPr>
              <w:t>00</w:t>
            </w:r>
          </w:p>
        </w:tc>
      </w:tr>
      <w:tr w:rsidR="002E2C1D" w:rsidTr="002E2C1D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2C1D" w:rsidRDefault="002E2C1D">
            <w:pPr>
              <w:pStyle w:val="Bezodstpw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2C1D" w:rsidRDefault="002E2C1D">
            <w:pPr>
              <w:pStyle w:val="Bezodstpw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3653/4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2C1D" w:rsidRDefault="002E2C1D">
            <w:pPr>
              <w:pStyle w:val="Bezodstpw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2C1D" w:rsidRDefault="002E2C1D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101.700,-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2C1D" w:rsidRDefault="002E2C1D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11.000,-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E2C1D" w:rsidRDefault="002E2C1D">
            <w:pPr>
              <w:pStyle w:val="Bezodstpw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1.017,-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E2C1D" w:rsidRDefault="00112926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10:3</w:t>
            </w:r>
            <w:r w:rsidR="002E2C1D">
              <w:rPr>
                <w:b/>
                <w:sz w:val="18"/>
                <w:szCs w:val="18"/>
              </w:rPr>
              <w:t>0</w:t>
            </w:r>
          </w:p>
        </w:tc>
      </w:tr>
      <w:tr w:rsidR="002E2C1D" w:rsidTr="002E2C1D">
        <w:trPr>
          <w:trHeight w:val="293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2C1D" w:rsidRDefault="002E2C1D">
            <w:pPr>
              <w:pStyle w:val="Bezodstpw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2C1D" w:rsidRDefault="002E2C1D">
            <w:pPr>
              <w:pStyle w:val="Bezodstpw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3653/3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2C1D" w:rsidRDefault="002E2C1D">
            <w:pPr>
              <w:pStyle w:val="Bezodstpw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0,1339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2C1D" w:rsidRDefault="002E2C1D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127.205,-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2C1D" w:rsidRDefault="002E2C1D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13.000,-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E2C1D" w:rsidRDefault="002E2C1D">
            <w:pPr>
              <w:pStyle w:val="Bezodstpw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1.272,-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E2C1D" w:rsidRDefault="00112926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11:</w:t>
            </w:r>
            <w:r w:rsidR="002E2C1D">
              <w:rPr>
                <w:b/>
                <w:sz w:val="18"/>
                <w:szCs w:val="18"/>
              </w:rPr>
              <w:t>00</w:t>
            </w:r>
          </w:p>
        </w:tc>
      </w:tr>
      <w:tr w:rsidR="002E2C1D" w:rsidTr="002E2C1D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2C1D" w:rsidRDefault="002E2C1D">
            <w:pPr>
              <w:pStyle w:val="Bezodstpw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2C1D" w:rsidRDefault="002E2C1D">
            <w:pPr>
              <w:pStyle w:val="Bezodstpw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3653/2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2C1D" w:rsidRDefault="002E2C1D">
            <w:pPr>
              <w:pStyle w:val="Bezodstpw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0,1062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2C1D" w:rsidRDefault="002E2C1D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100.890,-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2C1D" w:rsidRDefault="002E2C1D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10.100-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E2C1D" w:rsidRDefault="002E2C1D">
            <w:pPr>
              <w:pStyle w:val="Bezodstpw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1.010, -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E2C1D" w:rsidRDefault="00112926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11:3</w:t>
            </w:r>
            <w:r w:rsidR="002E2C1D">
              <w:rPr>
                <w:b/>
                <w:sz w:val="18"/>
                <w:szCs w:val="18"/>
              </w:rPr>
              <w:t>0</w:t>
            </w:r>
          </w:p>
        </w:tc>
      </w:tr>
      <w:tr w:rsidR="002E2C1D" w:rsidTr="002E2C1D">
        <w:trPr>
          <w:trHeight w:val="21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2C1D" w:rsidRDefault="002E2C1D">
            <w:pPr>
              <w:pStyle w:val="Bezodstpw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2C1D" w:rsidRDefault="002E2C1D">
            <w:pPr>
              <w:pStyle w:val="Bezodstpw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3653/1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2C1D" w:rsidRDefault="002E2C1D">
            <w:pPr>
              <w:pStyle w:val="Bezodstpw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0,1201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2C1D" w:rsidRDefault="002E2C1D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114.095,-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2C1D" w:rsidRDefault="002E2C1D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11.500,-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E2C1D" w:rsidRDefault="002E2C1D">
            <w:pPr>
              <w:pStyle w:val="Bezodstpw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1.150,-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E2C1D" w:rsidRDefault="00112926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12:</w:t>
            </w:r>
            <w:r w:rsidR="002E2C1D">
              <w:rPr>
                <w:b/>
                <w:sz w:val="18"/>
                <w:szCs w:val="18"/>
              </w:rPr>
              <w:t>00</w:t>
            </w:r>
          </w:p>
        </w:tc>
      </w:tr>
    </w:tbl>
    <w:p w:rsidR="002E2C1D" w:rsidRDefault="002E2C1D" w:rsidP="002E2C1D">
      <w:pPr>
        <w:pStyle w:val="Bezodstpw"/>
        <w:jc w:val="center"/>
        <w:rPr>
          <w:rFonts w:eastAsia="Calibri"/>
          <w:b/>
          <w:sz w:val="18"/>
          <w:szCs w:val="18"/>
        </w:rPr>
      </w:pPr>
    </w:p>
    <w:p w:rsidR="002E2C1D" w:rsidRDefault="002E2C1D" w:rsidP="002E2C1D">
      <w:pPr>
        <w:pStyle w:val="Bezodstpw"/>
        <w:rPr>
          <w:rFonts w:eastAsia="Calibri"/>
          <w:sz w:val="18"/>
          <w:szCs w:val="18"/>
        </w:rPr>
      </w:pPr>
      <w:r>
        <w:rPr>
          <w:rFonts w:eastAsia="Calibri"/>
          <w:sz w:val="18"/>
          <w:szCs w:val="18"/>
        </w:rPr>
        <w:t>Sprzedaż nieruchomości nastąpi za cenę uzyskaną w wyniku przetargu.</w:t>
      </w:r>
    </w:p>
    <w:p w:rsidR="002E2C1D" w:rsidRDefault="002E2C1D" w:rsidP="002E2C1D">
      <w:pPr>
        <w:pStyle w:val="Bezodstpw"/>
        <w:rPr>
          <w:rFonts w:eastAsia="Calibri"/>
          <w:sz w:val="18"/>
          <w:szCs w:val="18"/>
        </w:rPr>
      </w:pPr>
      <w:r>
        <w:rPr>
          <w:rFonts w:eastAsia="Calibri"/>
          <w:sz w:val="18"/>
          <w:szCs w:val="18"/>
        </w:rPr>
        <w:t>Do ceny sprzedaży nieruchomości  doliczony zostanie podatek od towarów i usług według stawki obowiązującej w dniu sprzedaży.</w:t>
      </w:r>
    </w:p>
    <w:p w:rsidR="002E2C1D" w:rsidRDefault="002E2C1D" w:rsidP="002E2C1D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Przetargi odbędą się w dniu </w:t>
      </w:r>
      <w:r>
        <w:rPr>
          <w:b/>
          <w:sz w:val="18"/>
          <w:szCs w:val="18"/>
        </w:rPr>
        <w:t xml:space="preserve"> 13 grudnia 2013 r. w  godzinach podanych w kolumnie 7 powyższej  tabeli  </w:t>
      </w:r>
      <w:r>
        <w:rPr>
          <w:sz w:val="18"/>
          <w:szCs w:val="18"/>
        </w:rPr>
        <w:t xml:space="preserve">w sali </w:t>
      </w:r>
      <w:r>
        <w:rPr>
          <w:b/>
          <w:sz w:val="18"/>
          <w:szCs w:val="18"/>
        </w:rPr>
        <w:t>nr 25</w:t>
      </w:r>
      <w:r>
        <w:rPr>
          <w:sz w:val="18"/>
          <w:szCs w:val="18"/>
        </w:rPr>
        <w:t xml:space="preserve"> ( II piętro ) Urzędu Gminy Bobrowniki w Bobrownikach  ul. Gminna 8.</w:t>
      </w:r>
    </w:p>
    <w:p w:rsidR="002E2C1D" w:rsidRDefault="002E2C1D" w:rsidP="002E2C1D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W przetargach mogą uczestniczyć osoby fizyczne i prawne .</w:t>
      </w:r>
    </w:p>
    <w:p w:rsidR="002E2C1D" w:rsidRDefault="002E2C1D" w:rsidP="002E2C1D">
      <w:pPr>
        <w:pStyle w:val="Bezodstpw"/>
        <w:jc w:val="both"/>
        <w:rPr>
          <w:sz w:val="18"/>
          <w:szCs w:val="18"/>
        </w:rPr>
      </w:pPr>
    </w:p>
    <w:p w:rsidR="002E2C1D" w:rsidRDefault="002E2C1D" w:rsidP="002E2C1D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Warunkiem uczestnictwa w przetargu jest wpłacenie wadium w pieniądzu ( zł), na konto Urzędu Gminy Bobrowniki:</w:t>
      </w:r>
    </w:p>
    <w:p w:rsidR="002E2C1D" w:rsidRDefault="002E2C1D" w:rsidP="002E2C1D">
      <w:pPr>
        <w:pStyle w:val="Bezodstpw"/>
        <w:jc w:val="both"/>
        <w:rPr>
          <w:b/>
          <w:sz w:val="18"/>
          <w:szCs w:val="18"/>
        </w:rPr>
      </w:pPr>
      <w:r>
        <w:rPr>
          <w:sz w:val="18"/>
          <w:szCs w:val="18"/>
        </w:rPr>
        <w:t xml:space="preserve"> </w:t>
      </w:r>
      <w:r>
        <w:rPr>
          <w:b/>
          <w:sz w:val="18"/>
          <w:szCs w:val="18"/>
        </w:rPr>
        <w:t>45 8438 0001 0000 0143 2016 0004</w:t>
      </w:r>
      <w:r>
        <w:rPr>
          <w:sz w:val="18"/>
          <w:szCs w:val="18"/>
        </w:rPr>
        <w:t xml:space="preserve"> w wysokości wskazanej w kolumnie 5 powyższej tabeli, do dnia </w:t>
      </w:r>
      <w:r>
        <w:rPr>
          <w:b/>
          <w:sz w:val="18"/>
          <w:szCs w:val="18"/>
        </w:rPr>
        <w:t xml:space="preserve">10 grudnia 2013 r. </w:t>
      </w:r>
    </w:p>
    <w:p w:rsidR="002E2C1D" w:rsidRDefault="002E2C1D" w:rsidP="002E2C1D">
      <w:pPr>
        <w:pStyle w:val="Bezodstpw"/>
        <w:jc w:val="both"/>
        <w:rPr>
          <w:b/>
          <w:sz w:val="18"/>
          <w:szCs w:val="18"/>
        </w:rPr>
      </w:pPr>
      <w:r>
        <w:rPr>
          <w:sz w:val="18"/>
          <w:szCs w:val="18"/>
        </w:rPr>
        <w:t>z dopiskiem informującym, że wpłata dotyczy wadium w przetargu na sprzedaż nieruchomości i wskazania numerów działek.</w:t>
      </w:r>
      <w:r>
        <w:rPr>
          <w:b/>
          <w:sz w:val="18"/>
          <w:szCs w:val="18"/>
        </w:rPr>
        <w:t xml:space="preserve"> </w:t>
      </w:r>
    </w:p>
    <w:p w:rsidR="002E2C1D" w:rsidRDefault="002E2C1D" w:rsidP="002E2C1D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Za dzień wpłaty wadium uważa  się dzień uznania rachunku bankowego Gminy Bobrowniki.</w:t>
      </w:r>
    </w:p>
    <w:p w:rsidR="002E2C1D" w:rsidRDefault="002E2C1D" w:rsidP="002E2C1D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Uczestnicy przetargu zobowiązani są posiadać i przedłożyć komisji przetargowej dokument tożsamości, potwierdzenie wniesienia wadium oraz, w przypadku przedsiębiorców , potwierdzenie numeru NIP, odpisu  z Krajowego Rejestru Sądowego lub ewidencji działalności gospodarczej. Pełnomocnicy zobowiązani są przedłożyć pełnomocnictwo z podpisem notarialnie potwierdzonym.</w:t>
      </w:r>
    </w:p>
    <w:p w:rsidR="002E2C1D" w:rsidRDefault="002E2C1D" w:rsidP="002E2C1D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Przetarg jest ważny bez względu na liczbę uczestników przetargu, jeżeli przynajmniej jeden uczestnik zaoferował co najmniej jedno postąpienie powyżej ceny wywoławczej. O wysokości postąpienia decydują  uczestnicy  przetargu, z tym, że postąpienie nie może wynosić mniej niż 1% ceny wywoławczej , z zaokrągleniem w górę do pełnych dziesiątek złotych.</w:t>
      </w:r>
    </w:p>
    <w:p w:rsidR="002E2C1D" w:rsidRDefault="002E2C1D" w:rsidP="002E2C1D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Wadium zwraca się niezwłocznie po odwołaniu albo zamknięciu przetargu, jednak nie później niż przed upływem  3 dni od dnia , odpowiednio:</w:t>
      </w:r>
    </w:p>
    <w:p w:rsidR="002E2C1D" w:rsidRDefault="002E2C1D" w:rsidP="002E2C1D">
      <w:pPr>
        <w:pStyle w:val="Bezodstpw"/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odwołania przetargu;</w:t>
      </w:r>
    </w:p>
    <w:p w:rsidR="002E2C1D" w:rsidRDefault="002E2C1D" w:rsidP="002E2C1D">
      <w:pPr>
        <w:pStyle w:val="Bezodstpw"/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zamknięcie przetargu</w:t>
      </w:r>
    </w:p>
    <w:p w:rsidR="002E2C1D" w:rsidRDefault="002E2C1D" w:rsidP="002E2C1D">
      <w:pPr>
        <w:pStyle w:val="Bezodstpw"/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unieważnienie przetargu</w:t>
      </w:r>
    </w:p>
    <w:p w:rsidR="002E2C1D" w:rsidRDefault="002E2C1D" w:rsidP="002E2C1D">
      <w:pPr>
        <w:pStyle w:val="Bezodstpw"/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zakończenie przetargu wynikiem negatywnym.</w:t>
      </w:r>
    </w:p>
    <w:p w:rsidR="002E2C1D" w:rsidRDefault="002E2C1D" w:rsidP="002E2C1D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Wadium wniesione  w pieniądzu przez uczestnika przetargu, który przetarg wygrał, zalicza się na poczet ceny nabycia nieruchomości.</w:t>
      </w:r>
    </w:p>
    <w:p w:rsidR="002E2C1D" w:rsidRDefault="002E2C1D" w:rsidP="002E2C1D">
      <w:pPr>
        <w:pStyle w:val="Bezodstpw"/>
        <w:jc w:val="both"/>
        <w:rPr>
          <w:sz w:val="18"/>
          <w:szCs w:val="18"/>
        </w:rPr>
      </w:pPr>
    </w:p>
    <w:p w:rsidR="002E2C1D" w:rsidRDefault="002E2C1D" w:rsidP="002E2C1D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Przetarg uważa się za zakończony wynikiem negatywnym,  jeżeli  nikt nie przystąpił do przetargu lub żaden</w:t>
      </w:r>
    </w:p>
    <w:p w:rsidR="002E2C1D" w:rsidRDefault="002E2C1D" w:rsidP="002E2C1D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z uczestników przetargu nie zaoferował postąpienia ponad  cenę wywoławczą.</w:t>
      </w:r>
    </w:p>
    <w:p w:rsidR="002E2C1D" w:rsidRDefault="002E2C1D" w:rsidP="002E2C1D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lastRenderedPageBreak/>
        <w:t>Jeżeli osoba ustalona jako nabywca nieruchomości nie przystąpi bez usprawiedliwienia do zawarcia umowy sprzedaży nieruchomości w miejscu i w terminie podanym w otrzymanym zawiadomieniu, Gmina Bobrowniki może odstąpić od zawarcia umowy , a wpłacone wadium nie podlega zwrotowi.</w:t>
      </w:r>
    </w:p>
    <w:p w:rsidR="002E2C1D" w:rsidRDefault="002E2C1D" w:rsidP="002E2C1D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Cena sprzedaży winna zostać uiszczona w całości do dnia zawarcia notarialnej umowy sprzedaży nieruchomości.</w:t>
      </w:r>
    </w:p>
    <w:p w:rsidR="002E2C1D" w:rsidRDefault="002E2C1D" w:rsidP="002E2C1D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Nabywca ponosi w całości koszty notarialne i sądowe.</w:t>
      </w:r>
    </w:p>
    <w:p w:rsidR="002E2C1D" w:rsidRDefault="002E2C1D" w:rsidP="002E2C1D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Nabywca zostanie zawiadomiony o miejscu i terminie zawarcia umowy sprzedaży nieruchomości najpóźniej w ciągu 21 dni od dnia rozstrzygnięcia przetargu, przy czym wyznaczony termin nie będzie krótszy niż 7 dni od dnia doręczenia zawiadomienia.</w:t>
      </w:r>
    </w:p>
    <w:p w:rsidR="002E2C1D" w:rsidRDefault="002E2C1D" w:rsidP="002E2C1D">
      <w:pPr>
        <w:pStyle w:val="Bezodstpw"/>
        <w:jc w:val="both"/>
        <w:rPr>
          <w:sz w:val="18"/>
          <w:szCs w:val="18"/>
        </w:rPr>
      </w:pPr>
    </w:p>
    <w:p w:rsidR="002E2C1D" w:rsidRDefault="002E2C1D" w:rsidP="002E2C1D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Gmina Bobrowniki zastrzega sobie prawo odwołania przetargu  z  ważnych przyczyn.</w:t>
      </w:r>
    </w:p>
    <w:p w:rsidR="002E2C1D" w:rsidRDefault="002E2C1D" w:rsidP="002E2C1D">
      <w:pPr>
        <w:pStyle w:val="Bezodstpw"/>
        <w:jc w:val="both"/>
        <w:rPr>
          <w:sz w:val="18"/>
          <w:szCs w:val="18"/>
        </w:rPr>
      </w:pPr>
    </w:p>
    <w:p w:rsidR="002E2C1D" w:rsidRDefault="002E2C1D" w:rsidP="002E2C1D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Szczegółowe informacje można uzyskać w siedzibie Urzędu Gminy Bobrowniki w Bobrownikach przy ul.. Gminna 8, pok. </w:t>
      </w:r>
    </w:p>
    <w:p w:rsidR="002E2C1D" w:rsidRDefault="002E2C1D" w:rsidP="002E2C1D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Nr 13,  Tel.(032) 287-78-87 wew. 51, 41.</w:t>
      </w:r>
    </w:p>
    <w:p w:rsidR="002E2C1D" w:rsidRDefault="002E2C1D" w:rsidP="002E2C1D">
      <w:pPr>
        <w:pStyle w:val="Bezodstpw"/>
        <w:jc w:val="both"/>
        <w:rPr>
          <w:sz w:val="18"/>
          <w:szCs w:val="18"/>
        </w:rPr>
      </w:pPr>
    </w:p>
    <w:p w:rsidR="002E2C1D" w:rsidRDefault="002E2C1D" w:rsidP="002E2C1D">
      <w:pPr>
        <w:pStyle w:val="Bezodstpw"/>
        <w:jc w:val="both"/>
        <w:rPr>
          <w:b/>
          <w:sz w:val="18"/>
          <w:szCs w:val="18"/>
        </w:rPr>
      </w:pPr>
    </w:p>
    <w:p w:rsidR="002E2C1D" w:rsidRDefault="002E2C1D" w:rsidP="002E2C1D">
      <w:pPr>
        <w:pStyle w:val="Bezodstpw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E2C1D" w:rsidRDefault="002E2C1D" w:rsidP="002E2C1D">
      <w:pPr>
        <w:pStyle w:val="Bezodstpw"/>
        <w:ind w:left="5664" w:firstLine="708"/>
      </w:pPr>
    </w:p>
    <w:p w:rsidR="002E2C1D" w:rsidRDefault="002E2C1D" w:rsidP="002E2C1D">
      <w:pPr>
        <w:pStyle w:val="Bezodstpw"/>
      </w:pPr>
    </w:p>
    <w:p w:rsidR="002E2C1D" w:rsidRDefault="002E2C1D" w:rsidP="002E2C1D">
      <w:pPr>
        <w:pStyle w:val="Bezodstpw"/>
        <w:jc w:val="center"/>
        <w:rPr>
          <w:b/>
          <w:sz w:val="36"/>
          <w:szCs w:val="36"/>
        </w:rPr>
      </w:pPr>
    </w:p>
    <w:p w:rsidR="002E2C1D" w:rsidRDefault="002E2C1D" w:rsidP="002E2C1D">
      <w:pPr>
        <w:pStyle w:val="Bezodstpw"/>
        <w:jc w:val="center"/>
        <w:rPr>
          <w:b/>
          <w:sz w:val="36"/>
          <w:szCs w:val="36"/>
        </w:rPr>
      </w:pPr>
    </w:p>
    <w:p w:rsidR="002E2C1D" w:rsidRDefault="002E2C1D" w:rsidP="002E2C1D">
      <w:pPr>
        <w:pStyle w:val="Bezodstpw"/>
        <w:jc w:val="center"/>
        <w:rPr>
          <w:b/>
          <w:sz w:val="36"/>
          <w:szCs w:val="36"/>
        </w:rPr>
      </w:pPr>
    </w:p>
    <w:p w:rsidR="002E2C1D" w:rsidRDefault="002E2C1D" w:rsidP="002E2C1D">
      <w:pPr>
        <w:pStyle w:val="Bezodstpw"/>
        <w:jc w:val="center"/>
        <w:rPr>
          <w:b/>
          <w:sz w:val="36"/>
          <w:szCs w:val="36"/>
        </w:rPr>
      </w:pPr>
    </w:p>
    <w:p w:rsidR="002E2C1D" w:rsidRDefault="002E2C1D" w:rsidP="002E2C1D">
      <w:pPr>
        <w:pStyle w:val="Bezodstpw"/>
        <w:jc w:val="center"/>
        <w:rPr>
          <w:b/>
          <w:sz w:val="36"/>
          <w:szCs w:val="36"/>
        </w:rPr>
      </w:pPr>
    </w:p>
    <w:p w:rsidR="002E2C1D" w:rsidRDefault="002E2C1D" w:rsidP="002E2C1D">
      <w:pPr>
        <w:pStyle w:val="Bezodstpw"/>
        <w:jc w:val="center"/>
        <w:rPr>
          <w:b/>
          <w:sz w:val="36"/>
          <w:szCs w:val="36"/>
        </w:rPr>
      </w:pPr>
    </w:p>
    <w:p w:rsidR="00CB05B8" w:rsidRDefault="00112926"/>
    <w:sectPr w:rsidR="00CB05B8" w:rsidSect="000414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885DD2"/>
    <w:multiLevelType w:val="hybridMultilevel"/>
    <w:tmpl w:val="C14AD5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E2C1D"/>
    <w:rsid w:val="0004141A"/>
    <w:rsid w:val="00112926"/>
    <w:rsid w:val="002E2C1D"/>
    <w:rsid w:val="00911D2C"/>
    <w:rsid w:val="00B07F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2C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99"/>
    <w:qFormat/>
    <w:rsid w:val="002E2C1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1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637</Words>
  <Characters>3825</Characters>
  <Application>Microsoft Office Word</Application>
  <DocSecurity>0</DocSecurity>
  <Lines>31</Lines>
  <Paragraphs>8</Paragraphs>
  <ScaleCrop>false</ScaleCrop>
  <Company>Your Company Name</Company>
  <LinksUpToDate>false</LinksUpToDate>
  <CharactersWithSpaces>4454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4</cp:revision>
  <cp:lastPrinted>2013-11-12T11:05:00Z</cp:lastPrinted>
  <dcterms:created xsi:type="dcterms:W3CDTF">2013-11-12T11:02:00Z</dcterms:created>
  <dcterms:modified xsi:type="dcterms:W3CDTF">2013-11-12T11:07:00Z</dcterms:modified>
</cp:coreProperties>
</file>